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Chipalo Street</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Senate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37</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info@electchipalo.com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www.electchipalo.com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Yes, I have one cousin with Down syndrome and another with Cerebral Palsy. It has reinforced for me that disability policy is not abstract. It affects whether people can live independently, find meaningful work, use transportation, and be treated with respect. It also affects families and caregivers, who too often have to fight systems that should be helping them.</w:t>
      </w:r>
    </w:p>
    <w:p>
      <w:pPr>
        <w:spacing w:after="120"/>
        <w:ind w:left="280"/>
      </w:pPr>
      <w:r>
        <w:rPr>
          <w:rFonts w:ascii="Poppins" w:cs="Poppins" w:eastAsia="Poppins" w:hAnsi="Poppins"/>
          <w:color w:val="222222"/>
          <w:sz w:val="24"/>
          <w:szCs w:val="24"/>
        </w:rPr>
        <w:t xml:space="preserve">As a legislator, that personal connection makes me especially committed to fully funding special education, protecting Apple Health and long-term services and supports, investing in accessible housing and transportation, and centering people with disabilities in the policies that affect their lives.</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Almost all policies impact people with IDD. That’s why it was so important to pass Nothing About Us Without Us. That gives folks with IDD a say in the policies that impact their daily lives.</w:t>
      </w:r>
    </w:p>
    <w:p>
      <w:pPr>
        <w:spacing w:after="120"/>
        <w:ind w:left="280"/>
      </w:pPr>
      <w:r>
        <w:rPr>
          <w:rFonts w:ascii="Poppins" w:cs="Poppins" w:eastAsia="Poppins" w:hAnsi="Poppins"/>
          <w:color w:val="222222"/>
          <w:sz w:val="24"/>
          <w:szCs w:val="24"/>
        </w:rPr>
        <w:t xml:space="preserve">Then there are specific policies targeted at the IDD community. For example, I’m working with the taxi cab industry and Arc of King County to increase availability of wheel chair accessible vehicles.</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Fixing our regressive tax code</w:t>
      </w:r>
    </w:p>
    <w:p>
      <w:pPr>
        <w:spacing w:after="120"/>
        <w:ind w:left="280"/>
      </w:pPr>
      <w:r>
        <w:rPr>
          <w:rFonts w:ascii="Poppins" w:cs="Poppins" w:eastAsia="Poppins" w:hAnsi="Poppins"/>
          <w:color w:val="222222"/>
          <w:sz w:val="24"/>
          <w:szCs w:val="24"/>
        </w:rPr>
        <w:t xml:space="preserve">Fixing Washington’s upside-down tax code is one of the most important things we can do to make our state more affordable and more just. For too long, working families have paid a higher share of their income in taxes than the wealthiest households, while too many profitable corporations have benefited from outdated preferences and loopholes. That limits our ability to fund the things families rely on — child care, schools, housing, behavioral health, transportation, and basic public services — without leaning even harder on regressive taxes.</w:t>
      </w:r>
    </w:p>
    <w:p>
      <w:pPr>
        <w:spacing w:after="120"/>
        <w:ind w:left="280"/>
      </w:pPr>
      <w:r>
        <w:rPr>
          <w:rFonts w:ascii="Poppins" w:cs="Poppins" w:eastAsia="Poppins" w:hAnsi="Poppins"/>
          <w:color w:val="222222"/>
          <w:sz w:val="24"/>
          <w:szCs w:val="24"/>
        </w:rPr>
        <w:t xml:space="preserve">We have made real progress during my time as Vice Chair of the Finance committee. The new Millionaires Tax is a huge win for progressive revenue. I also ran bills to strengthen the estate tax so extreme inherited wealth contributes to the public good. Despite these wins, there’s still a long way to go and this remains a key focus of mine so that we can adequately fund the services Washingtonians, including those with IDD, depend on.</w:t>
      </w:r>
    </w:p>
    <w:p>
      <w:pPr>
        <w:spacing w:after="120"/>
        <w:ind w:left="280"/>
      </w:pPr>
      <w:r>
        <w:rPr>
          <w:rFonts w:ascii="Poppins" w:cs="Poppins" w:eastAsia="Poppins" w:hAnsi="Poppins"/>
          <w:color w:val="222222"/>
          <w:sz w:val="24"/>
          <w:szCs w:val="24"/>
        </w:rPr>
        <w:t xml:space="preserve">Delivering affordable housing and tenant protections</w:t>
      </w:r>
    </w:p>
    <w:p>
      <w:pPr>
        <w:spacing w:after="120"/>
        <w:ind w:left="280"/>
      </w:pPr>
      <w:r>
        <w:rPr>
          <w:rFonts w:ascii="Poppins" w:cs="Poppins" w:eastAsia="Poppins" w:hAnsi="Poppins"/>
          <w:color w:val="222222"/>
          <w:sz w:val="24"/>
          <w:szCs w:val="24"/>
        </w:rPr>
        <w:t xml:space="preserve">Our neighbors are often pushed out due to the rising cost of living in our community, elders are forced to sell their homes due to increasing property taxes, and renters have few protections. I have firsthand experiences with the problems in the housing market and power imbalance between owners and renters. In Olympia, I will ensure tenants have the proper protections, fix the forces which have created the current housing crisis, protect our current residents and homeowners, and strengthen our safety net so that temporary hardships do not end in people losing their homes. Housing instability has particularly harsh impacts on individuals and families with IDD.</w:t>
      </w:r>
    </w:p>
    <w:p>
      <w:pPr>
        <w:spacing w:after="120"/>
        <w:ind w:left="280"/>
      </w:pPr>
      <w:r>
        <w:rPr>
          <w:rFonts w:ascii="Poppins" w:cs="Poppins" w:eastAsia="Poppins" w:hAnsi="Poppins"/>
          <w:color w:val="222222"/>
          <w:sz w:val="24"/>
          <w:szCs w:val="24"/>
        </w:rPr>
        <w:t xml:space="preserve">Supporting childcare, education, and pathways for our kids</w:t>
      </w:r>
    </w:p>
    <w:p>
      <w:pPr>
        <w:spacing w:after="120"/>
        <w:ind w:left="280"/>
      </w:pPr>
      <w:r>
        <w:rPr>
          <w:rFonts w:ascii="Poppins" w:cs="Poppins" w:eastAsia="Poppins" w:hAnsi="Poppins"/>
          <w:color w:val="222222"/>
          <w:sz w:val="24"/>
          <w:szCs w:val="24"/>
        </w:rPr>
        <w:t xml:space="preserve">The costs to care for and educate our children continue to climb for families in Washington and force them to make sacrifices. My parents felt those sacrifices as they camped out overnight to get me into the best public schools. When we ensure all our schools and students have the resources they need, we will see incredible results.</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In the legislature, I turn to Rep. Farivar and Rep. Taylor. Outside of the legislature, my cousin with cerebral palsy is a great person who can provide perspective.</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The transition from RHCs to community-based care must be planned carefully and humanely. I would start by moving the least acute residents first, while using that process to build provider capacity, workforce pipelines, housing options, and quality oversight. Then, as the community system becomes stronger, we can transition individuals with more complex needs with the appropriate supports already in place.</w:t>
      </w:r>
    </w:p>
    <w:p>
      <w:pPr>
        <w:spacing w:after="120"/>
        <w:ind w:left="280"/>
      </w:pPr>
      <w:r>
        <w:rPr>
          <w:rFonts w:ascii="Poppins" w:cs="Poppins" w:eastAsia="Poppins" w:hAnsi="Poppins"/>
          <w:color w:val="222222"/>
          <w:sz w:val="24"/>
          <w:szCs w:val="24"/>
        </w:rPr>
        <w:t xml:space="preserve">Savings from reducing reliance on institutional care should be reinvested directly into community services, not swept elsewhere. The goal should be a system that honors civil rights, improves quality of life, supports families and caregivers, and ensures every person has access to the right level of care in the least restrictive setting possible.</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My proverbial office door is always open and I’m ready to partner on improving the lives of people with IDDs.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963578655059727961393c4f3987a651a702453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2026-07-27T17:25:30.992Z</dcterms:created>
  <dcterms:modified xsi:type="dcterms:W3CDTF">2026-07-27T17:25:30.992Z</dcterms:modified>
</cp:coreProperties>
</file>

<file path=docProps/custom.xml><?xml version="1.0" encoding="utf-8"?>
<Properties xmlns="http://schemas.openxmlformats.org/officeDocument/2006/custom-properties" xmlns:vt="http://schemas.openxmlformats.org/officeDocument/2006/docPropsVTypes"/>
</file>